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147" w:tblpY="1"/>
        <w:tblOverlap w:val="never"/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2211"/>
        <w:gridCol w:w="1034"/>
        <w:gridCol w:w="2979"/>
        <w:gridCol w:w="7660"/>
      </w:tblGrid>
      <w:tr w:rsidR="00D63DB8" w:rsidRPr="00D63DB8" w:rsidTr="002B5DA3">
        <w:trPr>
          <w:trHeight w:val="39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8360DF" w:rsidRPr="008360DF" w:rsidRDefault="008360DF" w:rsidP="008360DF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360DF">
              <w:rPr>
                <w:rFonts w:asciiTheme="minorHAnsi" w:eastAsiaTheme="minorHAnsi" w:hAnsiTheme="minorHAnsi" w:cstheme="minorHAnsi"/>
                <w:b/>
              </w:rPr>
              <w:t>UZASADNIENIE ZGODNOŚCI OPERACJI Z LOKALNYMI KRYTERIAMI WYBORU</w:t>
            </w:r>
          </w:p>
          <w:p w:rsidR="008360DF" w:rsidRPr="008360DF" w:rsidRDefault="008360DF" w:rsidP="008360DF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Theme="minorHAnsi" w:eastAsiaTheme="minorHAnsi" w:hAnsiTheme="minorHAnsi" w:cstheme="minorHAnsi"/>
              </w:rPr>
            </w:pPr>
            <w:r w:rsidRPr="008360DF">
              <w:rPr>
                <w:rFonts w:asciiTheme="minorHAnsi" w:eastAsiaTheme="minorHAnsi" w:hAnsiTheme="minorHAnsi" w:cstheme="minorHAnsi"/>
                <w:b/>
              </w:rPr>
              <w:t>operacji realizowanych przez podmiot inny niż LGD</w:t>
            </w:r>
            <w:r w:rsidRPr="008360DF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:rsidR="00FA13F8" w:rsidRPr="00D63DB8" w:rsidRDefault="00FA13F8" w:rsidP="002B5DA3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="Tahoma"/>
                <w:b/>
                <w:sz w:val="28"/>
                <w:szCs w:val="28"/>
                <w:lang w:eastAsia="ar-SA"/>
              </w:rPr>
            </w:pPr>
            <w:r w:rsidRPr="008360DF">
              <w:rPr>
                <w:rFonts w:asciiTheme="minorHAnsi" w:hAnsiTheme="minorHAnsi" w:cs="Tahoma"/>
                <w:b/>
                <w:lang w:eastAsia="ar-SA"/>
              </w:rPr>
              <w:t>II.1.3 Inkubator przetwórstwa</w:t>
            </w:r>
          </w:p>
        </w:tc>
      </w:tr>
      <w:tr w:rsidR="008360DF" w:rsidRPr="00D63DB8" w:rsidTr="008360DF">
        <w:trPr>
          <w:trHeight w:val="394"/>
        </w:trPr>
        <w:tc>
          <w:tcPr>
            <w:tcW w:w="13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0DF" w:rsidRPr="008360DF" w:rsidRDefault="008360DF" w:rsidP="008360DF">
            <w:pPr>
              <w:snapToGrid w:val="0"/>
              <w:spacing w:beforeLines="40" w:before="96" w:afterLines="40" w:after="96"/>
              <w:ind w:left="0"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8360DF">
              <w:rPr>
                <w:rFonts w:cs="Tahoma"/>
                <w:b/>
                <w:sz w:val="20"/>
                <w:szCs w:val="20"/>
                <w:lang w:eastAsia="ar-SA"/>
              </w:rPr>
              <w:t>Imię i nazwisko beneficjenta</w:t>
            </w:r>
          </w:p>
        </w:tc>
        <w:tc>
          <w:tcPr>
            <w:tcW w:w="36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0DF" w:rsidRPr="008360DF" w:rsidRDefault="008360DF" w:rsidP="008360DF">
            <w:pPr>
              <w:snapToGrid w:val="0"/>
              <w:spacing w:beforeLines="40" w:before="96" w:afterLines="40" w:after="96"/>
              <w:ind w:left="0"/>
              <w:rPr>
                <w:rFonts w:cs="Tahoma"/>
                <w:b/>
                <w:lang w:eastAsia="ar-SA"/>
              </w:rPr>
            </w:pPr>
          </w:p>
        </w:tc>
      </w:tr>
      <w:tr w:rsidR="008360DF" w:rsidRPr="00D63DB8" w:rsidTr="008360DF">
        <w:trPr>
          <w:trHeight w:val="394"/>
        </w:trPr>
        <w:tc>
          <w:tcPr>
            <w:tcW w:w="13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0DF" w:rsidRPr="008360DF" w:rsidRDefault="008360DF" w:rsidP="008360DF">
            <w:pPr>
              <w:snapToGrid w:val="0"/>
              <w:spacing w:beforeLines="40" w:before="96" w:afterLines="40" w:after="96"/>
              <w:ind w:left="0"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8360DF">
              <w:rPr>
                <w:rFonts w:cs="Tahoma"/>
                <w:b/>
                <w:sz w:val="20"/>
                <w:szCs w:val="20"/>
                <w:lang w:eastAsia="ar-SA"/>
              </w:rPr>
              <w:t>Tytuł operacji</w:t>
            </w:r>
          </w:p>
        </w:tc>
        <w:tc>
          <w:tcPr>
            <w:tcW w:w="36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0DF" w:rsidRDefault="008360DF" w:rsidP="008360DF">
            <w:pPr>
              <w:snapToGrid w:val="0"/>
              <w:spacing w:beforeLines="40" w:before="96" w:afterLines="40" w:after="96"/>
              <w:ind w:left="0"/>
              <w:rPr>
                <w:rFonts w:cs="Tahoma"/>
                <w:b/>
                <w:lang w:eastAsia="ar-SA"/>
              </w:rPr>
            </w:pPr>
          </w:p>
        </w:tc>
      </w:tr>
      <w:tr w:rsidR="008360DF" w:rsidRPr="00D63DB8" w:rsidTr="008360DF">
        <w:trPr>
          <w:trHeight w:val="39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0DF" w:rsidRPr="008360DF" w:rsidRDefault="008360DF" w:rsidP="008360DF">
            <w:pPr>
              <w:widowControl/>
              <w:suppressAutoHyphens w:val="0"/>
              <w:spacing w:before="0" w:after="0"/>
              <w:ind w:left="0" w:right="0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8360DF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 xml:space="preserve">Wnioskodawca powinien uzasadnić zgodność operacji z poszczególnymi lokalnymi kryteriami wyboru w odniesieniu do danych zawartych we wniosku o przyznanie pomocy. </w:t>
            </w:r>
          </w:p>
          <w:p w:rsidR="008360DF" w:rsidRPr="008360DF" w:rsidRDefault="008360DF" w:rsidP="008360DF">
            <w:pPr>
              <w:widowControl/>
              <w:suppressAutoHyphens w:val="0"/>
              <w:spacing w:before="0" w:after="0"/>
              <w:ind w:left="0" w:right="0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8360DF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 xml:space="preserve">Uzasadnienie musi być spójne  w szczególności z opisem planowanej operacji, SWOT, zestawieniem rzeczowo-finansowym operacji, opisem zadań wymienionych w zestawieniu  rzeczowo-finansowym operacji oraz załącznikami do wniosku. Wnioskodawca jest zobowiązany do przedstawienia dodatkowych załączników, o ile są one wymagane w opisie kryterium, a ich załączenie ma wpływ na otrzymanie wskazanej liczby punktów. </w:t>
            </w:r>
            <w:r w:rsidRPr="008360DF">
              <w:rPr>
                <w:rFonts w:asciiTheme="minorHAnsi" w:eastAsia="Times New Roman" w:hAnsiTheme="minorHAnsi" w:cstheme="minorHAnsi"/>
                <w:b/>
                <w:i/>
                <w:color w:val="FF0000"/>
                <w:sz w:val="20"/>
                <w:szCs w:val="20"/>
                <w:lang w:eastAsia="pl-PL"/>
              </w:rPr>
              <w:t>Definicje kryteriów zawarte są w pliku załączonym w ogłoszen</w:t>
            </w:r>
            <w:r w:rsidR="00966853">
              <w:rPr>
                <w:rFonts w:asciiTheme="minorHAnsi" w:eastAsia="Times New Roman" w:hAnsiTheme="minorHAnsi" w:cstheme="minorHAnsi"/>
                <w:b/>
                <w:i/>
                <w:color w:val="FF0000"/>
                <w:sz w:val="20"/>
                <w:szCs w:val="20"/>
                <w:lang w:eastAsia="pl-PL"/>
              </w:rPr>
              <w:t>iu „Lista kryteriów lokalnych – Inkubator”</w:t>
            </w:r>
          </w:p>
          <w:p w:rsidR="008360DF" w:rsidRPr="008360DF" w:rsidRDefault="008360DF" w:rsidP="008360DF">
            <w:pPr>
              <w:widowControl/>
              <w:suppressAutoHyphens w:val="0"/>
              <w:spacing w:before="0" w:after="0"/>
              <w:ind w:left="0" w:right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360D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Aby operacja została rekomendowana do dofinansowania,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Wnioskodawca musi uzyskać min. 7</w:t>
            </w:r>
            <w:r w:rsidR="0096685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 pkt (max 99</w:t>
            </w:r>
            <w:r w:rsidRPr="008360D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pkt).</w:t>
            </w:r>
          </w:p>
        </w:tc>
      </w:tr>
      <w:tr w:rsidR="004A554E" w:rsidRPr="00D63DB8" w:rsidTr="004A554E">
        <w:trPr>
          <w:trHeight w:val="593"/>
        </w:trPr>
        <w:tc>
          <w:tcPr>
            <w:tcW w:w="246" w:type="pct"/>
            <w:shd w:val="clear" w:color="auto" w:fill="F2F2F2" w:themeFill="background1" w:themeFillShade="F2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757" w:type="pct"/>
            <w:shd w:val="clear" w:color="auto" w:fill="F2F2F2" w:themeFill="background1" w:themeFillShade="F2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Kryteria oceny</w:t>
            </w:r>
          </w:p>
        </w:tc>
        <w:tc>
          <w:tcPr>
            <w:tcW w:w="1374" w:type="pct"/>
            <w:gridSpan w:val="2"/>
            <w:shd w:val="clear" w:color="auto" w:fill="F2F2F2" w:themeFill="background1" w:themeFillShade="F2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Punkty</w:t>
            </w:r>
          </w:p>
        </w:tc>
        <w:tc>
          <w:tcPr>
            <w:tcW w:w="2623" w:type="pct"/>
            <w:shd w:val="clear" w:color="auto" w:fill="F2F2F2" w:themeFill="background1" w:themeFillShade="F2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</w:p>
        </w:tc>
      </w:tr>
      <w:tr w:rsidR="004A554E" w:rsidRPr="00D63DB8" w:rsidTr="004A554E">
        <w:trPr>
          <w:trHeight w:val="132"/>
        </w:trPr>
        <w:tc>
          <w:tcPr>
            <w:tcW w:w="246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Zakres uruchamianej działalności przyczynia się do rozwoju gospodarczego w kierunkach wskazanych w LSR jako kluczowe dla obszaru LGD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/>
                <w:sz w:val="22"/>
                <w:szCs w:val="22"/>
              </w:rPr>
            </w:pPr>
            <w:r w:rsidRPr="00D63DB8">
              <w:rPr>
                <w:rFonts w:asciiTheme="minorHAnsi" w:hAnsiTheme="minorHAnsi"/>
                <w:sz w:val="22"/>
                <w:szCs w:val="22"/>
              </w:rPr>
              <w:t>15 – operacja dotyczy działalności w co najmniej jednym ze wskazanych zakresów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/>
                <w:sz w:val="22"/>
                <w:szCs w:val="22"/>
              </w:rPr>
            </w:pPr>
            <w:r w:rsidRPr="00D63DB8">
              <w:rPr>
                <w:rFonts w:asciiTheme="minorHAnsi" w:hAnsiTheme="minorHAnsi"/>
                <w:sz w:val="22"/>
                <w:szCs w:val="22"/>
              </w:rPr>
              <w:t>0 – operacja nie dotyczy żadnego z wymienionych zakresów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3" w:type="pct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54E" w:rsidRPr="00D63DB8" w:rsidTr="004A554E">
        <w:trPr>
          <w:trHeight w:val="132"/>
        </w:trPr>
        <w:tc>
          <w:tcPr>
            <w:tcW w:w="246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Operacja przyczynia się do zwiększenia atrakcyjności  turystycznej obszaru LGD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15 – operacja przyczynia się do zwiększenia atrakcyjności turystycznej obszaru poprzez spełnienie 3-trzech łącznie wymienionych warunków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10 –</w:t>
            </w:r>
            <w:r w:rsidRPr="00D63DB8">
              <w:t xml:space="preserve"> </w:t>
            </w: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operacja przyczynia się do zwiększenia atrakcyjności turystycznej obszaru poprzez spełnienie 2-óch </w:t>
            </w: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łącznie wymienionych warunków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5 - operacja przyczynia się do zwiększenia atrakcyjności turystycznej obszaru poprzez spełnienie 1-ego wymienionego warunku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0 – operacja nie przyczynia się do zwiększenia  atrakcyjności turystycznej obszaru</w:t>
            </w:r>
          </w:p>
        </w:tc>
        <w:tc>
          <w:tcPr>
            <w:tcW w:w="2623" w:type="pct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4A554E" w:rsidRPr="00D63DB8" w:rsidTr="004A554E">
        <w:trPr>
          <w:trHeight w:val="550"/>
        </w:trPr>
        <w:tc>
          <w:tcPr>
            <w:tcW w:w="246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3. 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Promowanie i wykorzystanie z lokalnych wartości i zasobów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kulturowych, przyrodniczych lub historycznych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/>
                <w:sz w:val="22"/>
                <w:szCs w:val="22"/>
              </w:rPr>
              <w:t>1</w:t>
            </w: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5 – o</w:t>
            </w:r>
            <w:r w:rsidRPr="00D63DB8">
              <w:rPr>
                <w:rFonts w:asciiTheme="minorHAnsi" w:hAnsiTheme="minorHAnsi"/>
                <w:sz w:val="22"/>
                <w:szCs w:val="22"/>
              </w:rPr>
              <w:t>peracja opiera się na 3 obszarach zasobów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10 –</w:t>
            </w:r>
            <w:r w:rsidRPr="00D63DB8">
              <w:t xml:space="preserve"> </w:t>
            </w: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operacja opiera się na 2 obszarach zasobów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5 –</w:t>
            </w:r>
            <w:r w:rsidRPr="00D63DB8">
              <w:rPr>
                <w:rFonts w:asciiTheme="minorHAnsi" w:hAnsiTheme="minorHAnsi"/>
                <w:sz w:val="22"/>
                <w:szCs w:val="22"/>
              </w:rPr>
              <w:t xml:space="preserve"> operacja opiera się na 1 obszarze zasobów</w:t>
            </w:r>
          </w:p>
          <w:p w:rsidR="004A554E" w:rsidRPr="00D63DB8" w:rsidRDefault="004A554E" w:rsidP="004A554E">
            <w:pPr>
              <w:ind w:left="0"/>
              <w:jc w:val="both"/>
              <w:rPr>
                <w:rFonts w:cstheme="minorHAnsi"/>
                <w:i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0 - </w:t>
            </w:r>
            <w:r w:rsidRPr="00D63DB8">
              <w:rPr>
                <w:rFonts w:asciiTheme="minorHAnsi" w:hAnsiTheme="minorHAnsi"/>
                <w:sz w:val="22"/>
                <w:szCs w:val="22"/>
              </w:rPr>
              <w:t>operacja nie opiera się na  żadnym obszarze zasobów</w:t>
            </w:r>
          </w:p>
        </w:tc>
        <w:tc>
          <w:tcPr>
            <w:tcW w:w="2623" w:type="pct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4A554E" w:rsidRPr="00D63DB8" w:rsidTr="004A554E">
        <w:tc>
          <w:tcPr>
            <w:tcW w:w="246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Innowacyjność operacji </w:t>
            </w:r>
          </w:p>
        </w:tc>
        <w:tc>
          <w:tcPr>
            <w:tcW w:w="1374" w:type="pct"/>
            <w:gridSpan w:val="2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10 – operacja jest nowatorska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5 – operacja jest innowacyjna </w:t>
            </w:r>
          </w:p>
          <w:p w:rsidR="004A554E" w:rsidRPr="00D63DB8" w:rsidRDefault="004A554E" w:rsidP="004A554E">
            <w:pPr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0 – operacja nie jest nowatorska, ani innowacyjna</w:t>
            </w:r>
          </w:p>
        </w:tc>
        <w:tc>
          <w:tcPr>
            <w:tcW w:w="2623" w:type="pct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A554E" w:rsidRPr="00D63DB8" w:rsidTr="004A554E">
        <w:tc>
          <w:tcPr>
            <w:tcW w:w="246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Utworzenie nowych miejsc pracy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/>
                <w:sz w:val="22"/>
                <w:szCs w:val="22"/>
              </w:rPr>
            </w:pPr>
            <w:r w:rsidRPr="00D63DB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D63DB8">
              <w:rPr>
                <w:rFonts w:asciiTheme="minorHAnsi" w:hAnsiTheme="minorHAnsi"/>
                <w:sz w:val="22"/>
                <w:szCs w:val="22"/>
              </w:rPr>
              <w:t xml:space="preserve">– jedno nowe miejsce  pracy, </w:t>
            </w:r>
          </w:p>
          <w:p w:rsidR="004A554E" w:rsidRPr="00D63DB8" w:rsidRDefault="004A554E" w:rsidP="004A554E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  <w:r w:rsidRPr="00D63DB8">
              <w:rPr>
                <w:rFonts w:cs="Tahoma"/>
              </w:rPr>
              <w:t>0 – operacja nie przewiduje tworzenia nowego miejsca pracy</w:t>
            </w:r>
          </w:p>
        </w:tc>
        <w:tc>
          <w:tcPr>
            <w:tcW w:w="2623" w:type="pct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/>
                <w:sz w:val="22"/>
                <w:szCs w:val="22"/>
              </w:rPr>
            </w:pPr>
            <w:r w:rsidRPr="00D63D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A554E" w:rsidRPr="00D63DB8" w:rsidTr="004A554E">
        <w:trPr>
          <w:trHeight w:val="7367"/>
        </w:trPr>
        <w:tc>
          <w:tcPr>
            <w:tcW w:w="246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6.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Zastosowanie rozwiązań sprzyjających ochronie środowiska lub przeciwdziałanie zmianom kli</w:t>
            </w:r>
            <w:bookmarkStart w:id="0" w:name="_GoBack"/>
            <w:bookmarkEnd w:id="0"/>
            <w:r w:rsidRPr="00D63DB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matu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A554E" w:rsidRPr="004A554E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A55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5 – operacja przewiduje zastosowanie 2-óch rodzajów działań łącznie</w:t>
            </w:r>
          </w:p>
          <w:p w:rsidR="004A554E" w:rsidRPr="004A554E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A55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3 -  operacja przewiduje zastosowanie tylko działań inwestycyjnych i materialnych </w:t>
            </w:r>
          </w:p>
          <w:p w:rsidR="004A554E" w:rsidRPr="004A554E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A55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 – operacja przewiduje zastosowanie tylko działań niematerialnych</w:t>
            </w:r>
          </w:p>
          <w:p w:rsidR="004A554E" w:rsidRPr="004A554E" w:rsidRDefault="004A554E" w:rsidP="004A554E">
            <w:pPr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55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0 – operacja nie przewiduje zastosowanie rozwiązań sprzyjających ochronie środowiska lub przeciwdziałaniu zmianom klimatu</w:t>
            </w:r>
          </w:p>
        </w:tc>
        <w:tc>
          <w:tcPr>
            <w:tcW w:w="2623" w:type="pct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A554E" w:rsidRPr="00D63DB8" w:rsidTr="004A554E">
        <w:trPr>
          <w:trHeight w:val="1692"/>
        </w:trPr>
        <w:tc>
          <w:tcPr>
            <w:tcW w:w="246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7.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Zrównoważony rozwój obszaru LGD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5 – operacja jest realizowana w miejscowości, w której występuje deficyt tego rodzaju działalności</w:t>
            </w:r>
          </w:p>
          <w:p w:rsidR="004A554E" w:rsidRPr="00D63DB8" w:rsidRDefault="004A554E" w:rsidP="004A554E">
            <w:pPr>
              <w:pStyle w:val="Akapitzlist"/>
              <w:ind w:left="0"/>
              <w:jc w:val="both"/>
              <w:rPr>
                <w:rFonts w:cstheme="minorHAnsi"/>
                <w:i/>
              </w:rPr>
            </w:pPr>
            <w:r w:rsidRPr="00D63DB8">
              <w:rPr>
                <w:rFonts w:cs="Tahoma"/>
                <w:lang w:eastAsia="ar-SA"/>
              </w:rPr>
              <w:t>0 – operacja jest realizowana w miejscowości, w której nie występuje deficyt tego rodzaju działalności</w:t>
            </w:r>
          </w:p>
        </w:tc>
        <w:tc>
          <w:tcPr>
            <w:tcW w:w="2623" w:type="pct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4A554E" w:rsidRPr="00D63DB8" w:rsidTr="004A554E">
        <w:trPr>
          <w:trHeight w:val="2115"/>
        </w:trPr>
        <w:tc>
          <w:tcPr>
            <w:tcW w:w="246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Liczba mieszkańców miejscowości, w której realizowana jest operacja</w:t>
            </w:r>
          </w:p>
        </w:tc>
        <w:tc>
          <w:tcPr>
            <w:tcW w:w="1374" w:type="pct"/>
            <w:gridSpan w:val="2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5 – operacja w miejscowości do 5 tys. mieszkańców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0- operacja w miejscowości pow. 5 tys. mieszkańców </w:t>
            </w:r>
          </w:p>
          <w:p w:rsidR="004A554E" w:rsidRPr="004A554E" w:rsidRDefault="004A554E" w:rsidP="004A554E">
            <w:pPr>
              <w:ind w:left="0"/>
              <w:rPr>
                <w:rFonts w:cs="Tahoma"/>
                <w:i/>
              </w:rPr>
            </w:pPr>
          </w:p>
        </w:tc>
        <w:tc>
          <w:tcPr>
            <w:tcW w:w="2623" w:type="pct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4A554E" w:rsidRPr="00D63DB8" w:rsidTr="004A554E">
        <w:trPr>
          <w:trHeight w:val="274"/>
        </w:trPr>
        <w:tc>
          <w:tcPr>
            <w:tcW w:w="246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9.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Promowanie operacji</w:t>
            </w:r>
          </w:p>
        </w:tc>
        <w:tc>
          <w:tcPr>
            <w:tcW w:w="1374" w:type="pct"/>
            <w:gridSpan w:val="2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5 - działania promujące obejmują 3 rodzaje działań promocyjnych oraz wykorzystanie systemu wizualizacji LGD Partnerstwo Ducha Gór - </w:t>
            </w:r>
            <w:r w:rsidRPr="00D63DB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Kraina Ducha Gór  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działania promujące obejmują 3 rodzaje działań promocyjnych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2 –działania obejmują wykorzystanie zakresu systemu wizualizacji LGD Partnerstwo Ducha Gór </w:t>
            </w:r>
            <w:r w:rsidRPr="00D63DB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Kraina Ducha Gór  </w:t>
            </w:r>
          </w:p>
          <w:p w:rsidR="004A554E" w:rsidRPr="00D63DB8" w:rsidRDefault="004A554E" w:rsidP="004A554E">
            <w:pPr>
              <w:pStyle w:val="Akapitzlist"/>
              <w:ind w:left="0"/>
              <w:rPr>
                <w:i/>
              </w:rPr>
            </w:pPr>
            <w:r w:rsidRPr="00D63DB8">
              <w:rPr>
                <w:rFonts w:cstheme="minorHAnsi"/>
                <w:lang w:eastAsia="ar-SA"/>
              </w:rPr>
              <w:t>0 –operacja nie przewiduje żadnych działań promocyjnych</w:t>
            </w:r>
          </w:p>
        </w:tc>
        <w:tc>
          <w:tcPr>
            <w:tcW w:w="2623" w:type="pct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554E" w:rsidRPr="00D63DB8" w:rsidTr="004A554E">
        <w:trPr>
          <w:trHeight w:val="274"/>
        </w:trPr>
        <w:tc>
          <w:tcPr>
            <w:tcW w:w="246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Zgodność operacji z </w:t>
            </w:r>
            <w:r w:rsidRPr="00D63DB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lastRenderedPageBreak/>
              <w:t>potrzebami mieszkańców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10 –</w:t>
            </w:r>
            <w:r w:rsidRPr="00D63DB8">
              <w:rPr>
                <w:rFonts w:asciiTheme="minorHAnsi" w:hAnsiTheme="minorHAnsi"/>
                <w:sz w:val="22"/>
                <w:szCs w:val="22"/>
              </w:rPr>
              <w:t xml:space="preserve"> operacja jest zgodna z potrzebami </w:t>
            </w:r>
            <w:r w:rsidRPr="00D63DB8">
              <w:rPr>
                <w:rFonts w:asciiTheme="minorHAnsi" w:hAnsiTheme="minorHAnsi"/>
                <w:sz w:val="22"/>
                <w:szCs w:val="22"/>
              </w:rPr>
              <w:lastRenderedPageBreak/>
              <w:t>społecznymi w 2-ch aspektach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5 - operacja jest zgodna z potrzebami społecznymi w 1-nym aspekcie</w:t>
            </w:r>
          </w:p>
          <w:p w:rsidR="004A554E" w:rsidRPr="00D63DB8" w:rsidRDefault="004A554E" w:rsidP="004A554E">
            <w:pPr>
              <w:pStyle w:val="Akapitzlist"/>
              <w:ind w:left="142"/>
              <w:jc w:val="both"/>
              <w:rPr>
                <w:rFonts w:cs="Tahoma"/>
                <w:i/>
              </w:rPr>
            </w:pPr>
            <w:r w:rsidRPr="00D63DB8">
              <w:rPr>
                <w:rFonts w:cs="Tahoma"/>
                <w:lang w:eastAsia="ar-SA"/>
              </w:rPr>
              <w:t>0 – operacja nie jest zgodna z potrzebami społecznymi w żadnym aspekcie</w:t>
            </w:r>
          </w:p>
        </w:tc>
        <w:tc>
          <w:tcPr>
            <w:tcW w:w="2623" w:type="pct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4A554E" w:rsidRPr="00D63DB8" w:rsidTr="004A554E">
        <w:trPr>
          <w:trHeight w:val="274"/>
        </w:trPr>
        <w:tc>
          <w:tcPr>
            <w:tcW w:w="246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757" w:type="pct"/>
            <w:shd w:val="clear" w:color="auto" w:fill="auto"/>
          </w:tcPr>
          <w:p w:rsidR="004A554E" w:rsidRPr="00D63DB8" w:rsidRDefault="004A554E" w:rsidP="004A554E">
            <w:pPr>
              <w:snapToGrid w:val="0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554E" w:rsidRPr="00D63DB8" w:rsidRDefault="004A554E" w:rsidP="004A554E">
            <w:pPr>
              <w:snapToGrid w:val="0"/>
              <w:spacing w:after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63DB8">
              <w:rPr>
                <w:rFonts w:asciiTheme="minorHAnsi" w:hAnsiTheme="minorHAnsi"/>
                <w:b/>
                <w:sz w:val="22"/>
                <w:szCs w:val="22"/>
              </w:rPr>
              <w:t>Współpraca i partnerstwo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10 – operacja spełnia 2 warunki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5 - operacja spełnia 1 warunek</w:t>
            </w:r>
          </w:p>
          <w:p w:rsidR="004A554E" w:rsidRPr="00D63DB8" w:rsidRDefault="004A554E" w:rsidP="004A554E">
            <w:pPr>
              <w:pStyle w:val="Akapitzlist"/>
              <w:ind w:left="2"/>
              <w:jc w:val="both"/>
              <w:rPr>
                <w:rFonts w:cs="Tahoma"/>
                <w:i/>
              </w:rPr>
            </w:pPr>
            <w:r w:rsidRPr="00D63DB8">
              <w:rPr>
                <w:rFonts w:cs="Tahoma"/>
                <w:lang w:eastAsia="ar-SA"/>
              </w:rPr>
              <w:t>0 – operacja nie spełnia żadnego warunku</w:t>
            </w:r>
          </w:p>
        </w:tc>
        <w:tc>
          <w:tcPr>
            <w:tcW w:w="2623" w:type="pct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4A554E" w:rsidRPr="00D63DB8" w:rsidTr="001B2AE6">
        <w:trPr>
          <w:trHeight w:val="833"/>
        </w:trPr>
        <w:tc>
          <w:tcPr>
            <w:tcW w:w="246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63DB8">
              <w:rPr>
                <w:rFonts w:asciiTheme="minorHAnsi" w:hAnsiTheme="minorHAnsi" w:cs="Tahoma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63DB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Gotowość wniosku do realizacji oraz kompletność złożonych dokumentów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3DB8">
              <w:rPr>
                <w:rFonts w:asciiTheme="minorHAnsi" w:hAnsiTheme="minorHAnsi" w:cstheme="minorHAnsi"/>
                <w:sz w:val="20"/>
                <w:szCs w:val="20"/>
              </w:rPr>
              <w:t xml:space="preserve">3 - dołączono wymagane ostateczne pozwolenia na budowę i/lub zgłoszenie wraz z brakiem sprzeciwu lub dokument potwierdzający, że nie jest wymagane zgłoszenie: 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3DB8">
              <w:rPr>
                <w:rFonts w:asciiTheme="minorHAnsi" w:hAnsiTheme="minorHAnsi" w:cstheme="minorHAnsi"/>
                <w:sz w:val="20"/>
                <w:szCs w:val="20"/>
              </w:rPr>
              <w:t>- budowy i robót budowlanych niewymagających pozwolenia na budowę i/lub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3DB8">
              <w:rPr>
                <w:rFonts w:asciiTheme="minorHAnsi" w:hAnsiTheme="minorHAnsi" w:cstheme="minorHAnsi"/>
                <w:sz w:val="20"/>
                <w:szCs w:val="20"/>
              </w:rPr>
              <w:t>- zmiany sposobu użytkowania obiektu budowlanego lub jego części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3DB8">
              <w:rPr>
                <w:rFonts w:asciiTheme="minorHAnsi" w:hAnsiTheme="minorHAnsi" w:cstheme="minorHAnsi"/>
                <w:sz w:val="20"/>
                <w:szCs w:val="20"/>
              </w:rPr>
              <w:t>3 - Realizacja zadania nie wymaga uzyskania pozwoleń, decyzji oraz innych dokumentów wydanych przez uprawniony organ</w:t>
            </w:r>
          </w:p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3DB8">
              <w:rPr>
                <w:rFonts w:asciiTheme="minorHAnsi" w:hAnsiTheme="minorHAnsi" w:cstheme="minorHAnsi"/>
                <w:sz w:val="20"/>
                <w:szCs w:val="20"/>
              </w:rPr>
              <w:t>2 - dołączono wniosek o wydanie pozwolenia lub zgłoszenia budowy i robót budowalnych nie wymagających pozwolenia na budowę lub zgłoszenia zmiany sposobu użytkowania obiektu budowlanego lub jego części.</w:t>
            </w:r>
          </w:p>
          <w:p w:rsidR="004A554E" w:rsidRPr="00D63DB8" w:rsidRDefault="004A554E" w:rsidP="00254A9D">
            <w:pPr>
              <w:snapToGrid w:val="0"/>
              <w:spacing w:beforeLines="40" w:before="96" w:afterLines="40" w:after="96"/>
              <w:rPr>
                <w:rFonts w:cs="Tahoma"/>
                <w:lang w:eastAsia="ar-SA"/>
              </w:rPr>
            </w:pPr>
            <w:r w:rsidRPr="00D63DB8">
              <w:rPr>
                <w:rFonts w:asciiTheme="minorHAnsi" w:hAnsiTheme="minorHAnsi" w:cstheme="minorHAnsi"/>
                <w:sz w:val="20"/>
                <w:szCs w:val="20"/>
              </w:rPr>
              <w:t>0 – nie spełnia powyższego.</w:t>
            </w:r>
          </w:p>
        </w:tc>
        <w:tc>
          <w:tcPr>
            <w:tcW w:w="2623" w:type="pct"/>
            <w:shd w:val="clear" w:color="auto" w:fill="auto"/>
          </w:tcPr>
          <w:p w:rsidR="004A554E" w:rsidRPr="00D63DB8" w:rsidRDefault="004A554E" w:rsidP="004A554E">
            <w:pPr>
              <w:snapToGrid w:val="0"/>
              <w:spacing w:beforeLines="40" w:before="96" w:afterLines="40" w:after="96"/>
              <w:ind w:left="0"/>
              <w:rPr>
                <w:rFonts w:cs="Tahoma"/>
                <w:lang w:eastAsia="ar-SA"/>
              </w:rPr>
            </w:pPr>
          </w:p>
        </w:tc>
      </w:tr>
    </w:tbl>
    <w:p w:rsidR="007155A8" w:rsidRDefault="007155A8"/>
    <w:sectPr w:rsidR="007155A8" w:rsidSect="00FA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31" w:rsidRDefault="000C2D31" w:rsidP="008360DF">
      <w:pPr>
        <w:spacing w:before="0" w:after="0"/>
      </w:pPr>
      <w:r>
        <w:separator/>
      </w:r>
    </w:p>
  </w:endnote>
  <w:endnote w:type="continuationSeparator" w:id="0">
    <w:p w:rsidR="000C2D31" w:rsidRDefault="000C2D31" w:rsidP="008360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31" w:rsidRDefault="000C2D31" w:rsidP="008360DF">
      <w:pPr>
        <w:spacing w:before="0" w:after="0"/>
      </w:pPr>
      <w:r>
        <w:separator/>
      </w:r>
    </w:p>
  </w:footnote>
  <w:footnote w:type="continuationSeparator" w:id="0">
    <w:p w:rsidR="000C2D31" w:rsidRDefault="000C2D31" w:rsidP="008360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A1E"/>
    <w:multiLevelType w:val="hybridMultilevel"/>
    <w:tmpl w:val="2AB60C4C"/>
    <w:lvl w:ilvl="0" w:tplc="C074C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87B65"/>
    <w:multiLevelType w:val="hybridMultilevel"/>
    <w:tmpl w:val="5D947872"/>
    <w:lvl w:ilvl="0" w:tplc="816A203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21791F"/>
    <w:multiLevelType w:val="hybridMultilevel"/>
    <w:tmpl w:val="DD56BAF2"/>
    <w:lvl w:ilvl="0" w:tplc="507E41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5222"/>
    <w:multiLevelType w:val="hybridMultilevel"/>
    <w:tmpl w:val="3F7CF9E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36DE"/>
    <w:multiLevelType w:val="hybridMultilevel"/>
    <w:tmpl w:val="29C275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7B1CDD"/>
    <w:multiLevelType w:val="hybridMultilevel"/>
    <w:tmpl w:val="FD3699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26F2A"/>
    <w:multiLevelType w:val="hybridMultilevel"/>
    <w:tmpl w:val="25DCBA10"/>
    <w:lvl w:ilvl="0" w:tplc="71369ECA">
      <w:start w:val="1"/>
      <w:numFmt w:val="decimal"/>
      <w:lvlText w:val="%1)"/>
      <w:lvlJc w:val="left"/>
      <w:pPr>
        <w:ind w:left="80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4E485841"/>
    <w:multiLevelType w:val="hybridMultilevel"/>
    <w:tmpl w:val="7CBA6176"/>
    <w:lvl w:ilvl="0" w:tplc="507E416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514A4409"/>
    <w:multiLevelType w:val="hybridMultilevel"/>
    <w:tmpl w:val="EF460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50E9C"/>
    <w:multiLevelType w:val="hybridMultilevel"/>
    <w:tmpl w:val="3456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15528"/>
    <w:multiLevelType w:val="hybridMultilevel"/>
    <w:tmpl w:val="6B9466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5E"/>
    <w:rsid w:val="00047A1C"/>
    <w:rsid w:val="000A1C6A"/>
    <w:rsid w:val="000B6AD9"/>
    <w:rsid w:val="000C2D31"/>
    <w:rsid w:val="00145CC1"/>
    <w:rsid w:val="00254A9D"/>
    <w:rsid w:val="002805AA"/>
    <w:rsid w:val="002B5DA3"/>
    <w:rsid w:val="002D3290"/>
    <w:rsid w:val="00356CE2"/>
    <w:rsid w:val="003A2392"/>
    <w:rsid w:val="003C10E0"/>
    <w:rsid w:val="003E2337"/>
    <w:rsid w:val="003E70BF"/>
    <w:rsid w:val="00476513"/>
    <w:rsid w:val="004A554E"/>
    <w:rsid w:val="004F448B"/>
    <w:rsid w:val="00556468"/>
    <w:rsid w:val="005B5E5C"/>
    <w:rsid w:val="006C120E"/>
    <w:rsid w:val="00704A5E"/>
    <w:rsid w:val="007155A8"/>
    <w:rsid w:val="007243CF"/>
    <w:rsid w:val="007B0B38"/>
    <w:rsid w:val="008360DF"/>
    <w:rsid w:val="00924B68"/>
    <w:rsid w:val="00935545"/>
    <w:rsid w:val="00966853"/>
    <w:rsid w:val="009E0116"/>
    <w:rsid w:val="009E5D8D"/>
    <w:rsid w:val="00A55610"/>
    <w:rsid w:val="00B248B2"/>
    <w:rsid w:val="00B34080"/>
    <w:rsid w:val="00B956F7"/>
    <w:rsid w:val="00BA2FAB"/>
    <w:rsid w:val="00BB21EE"/>
    <w:rsid w:val="00C73597"/>
    <w:rsid w:val="00CD7B4B"/>
    <w:rsid w:val="00D37E1C"/>
    <w:rsid w:val="00D63DB8"/>
    <w:rsid w:val="00DC1601"/>
    <w:rsid w:val="00DD21DB"/>
    <w:rsid w:val="00E25779"/>
    <w:rsid w:val="00E50907"/>
    <w:rsid w:val="00EB77D8"/>
    <w:rsid w:val="00F765EB"/>
    <w:rsid w:val="00FA13F8"/>
    <w:rsid w:val="00F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81D3A-3968-47CB-A043-CCFA1FA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3F8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3F8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6F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6F7"/>
    <w:rPr>
      <w:rFonts w:ascii="Segoe UI" w:eastAsia="Tahom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60D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360DF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60D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360DF"/>
    <w:rPr>
      <w:rFonts w:ascii="Tahoma" w:eastAsia="Tahoma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46</cp:revision>
  <cp:lastPrinted>2022-08-05T13:05:00Z</cp:lastPrinted>
  <dcterms:created xsi:type="dcterms:W3CDTF">2022-01-18T21:52:00Z</dcterms:created>
  <dcterms:modified xsi:type="dcterms:W3CDTF">2023-02-16T13:39:00Z</dcterms:modified>
</cp:coreProperties>
</file>