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3D" w:rsidRDefault="006D7E3D" w:rsidP="006D7E3D">
      <w:pPr>
        <w:rPr>
          <w:b/>
          <w:sz w:val="18"/>
          <w:szCs w:val="18"/>
        </w:rPr>
      </w:pPr>
    </w:p>
    <w:p w:rsidR="006D7E3D" w:rsidRDefault="006D7E3D" w:rsidP="006D7E3D">
      <w:pP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971550" cy="647700"/>
            <wp:effectExtent l="0" t="0" r="0" b="0"/>
            <wp:docPr id="6" name="Obraz 6" descr="flag_black_white_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lag_black_white_l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695325" cy="7239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1085850" cy="7334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A4E" w:rsidRDefault="002F1A4E"/>
    <w:p w:rsidR="005B14F8" w:rsidRDefault="005B14F8" w:rsidP="005B14F8">
      <w:pPr>
        <w:rPr>
          <w:b/>
          <w:sz w:val="18"/>
          <w:szCs w:val="18"/>
        </w:rPr>
      </w:pPr>
    </w:p>
    <w:p w:rsidR="005B14F8" w:rsidRDefault="005B14F8" w:rsidP="005B14F8">
      <w:pPr>
        <w:contextualSpacing/>
        <w:jc w:val="center"/>
        <w:rPr>
          <w:b/>
          <w:sz w:val="16"/>
          <w:szCs w:val="18"/>
        </w:rPr>
      </w:pPr>
      <w:r w:rsidRPr="005E5661">
        <w:rPr>
          <w:b/>
          <w:sz w:val="16"/>
          <w:szCs w:val="18"/>
        </w:rPr>
        <w:t xml:space="preserve">Europejski Fundusz Rolny na rzecz Rozwoju Obszarów Wiejskich: Europa inwestująca w </w:t>
      </w:r>
      <w:r>
        <w:rPr>
          <w:b/>
          <w:sz w:val="16"/>
          <w:szCs w:val="18"/>
        </w:rPr>
        <w:t xml:space="preserve">obszary wiejskie </w:t>
      </w:r>
    </w:p>
    <w:p w:rsidR="005B14F8" w:rsidRDefault="005B14F8" w:rsidP="005B14F8">
      <w:pPr>
        <w:contextualSpacing/>
        <w:jc w:val="center"/>
      </w:pPr>
      <w:r w:rsidRPr="005E5661">
        <w:rPr>
          <w:b/>
          <w:sz w:val="16"/>
          <w:szCs w:val="18"/>
        </w:rPr>
        <w:t>Program Rozwoju Obszar</w:t>
      </w:r>
      <w:r>
        <w:rPr>
          <w:b/>
          <w:sz w:val="16"/>
          <w:szCs w:val="18"/>
        </w:rPr>
        <w:t>ów Wiejskich na lata 2014 - 2020</w:t>
      </w: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  <w:r w:rsidRPr="00F74E8F">
        <w:rPr>
          <w:rFonts w:ascii="Calibri" w:hAnsi="Calibri"/>
          <w:b/>
          <w:sz w:val="28"/>
        </w:rPr>
        <w:t>Planowane do osiągnięcia w wyniku operacji cele ogólne, szczegółowe, przedsięwzięcia oraz zakładane do osiągnięcia wskaźniki</w:t>
      </w:r>
    </w:p>
    <w:p w:rsidR="0061546B" w:rsidRDefault="0061546B" w:rsidP="006D7E3D">
      <w:pPr>
        <w:jc w:val="center"/>
        <w:rPr>
          <w:rFonts w:ascii="Calibri" w:hAnsi="Calibri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872"/>
        <w:gridCol w:w="741"/>
        <w:gridCol w:w="1217"/>
        <w:gridCol w:w="1620"/>
        <w:gridCol w:w="1495"/>
        <w:gridCol w:w="1584"/>
      </w:tblGrid>
      <w:tr w:rsidR="006D7E3D" w:rsidRPr="00345710" w:rsidTr="00D6040B">
        <w:tc>
          <w:tcPr>
            <w:tcW w:w="9042" w:type="dxa"/>
            <w:gridSpan w:val="7"/>
            <w:tcBorders>
              <w:top w:val="double" w:sz="4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 ogólny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1546B" w:rsidRPr="0061546B" w:rsidRDefault="0061546B" w:rsidP="0061546B"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</w:pPr>
            <w:r w:rsidRPr="0061546B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I.</w:t>
            </w:r>
            <w:r w:rsidRPr="0061546B">
              <w:rPr>
                <w:sz w:val="18"/>
                <w:szCs w:val="18"/>
              </w:rPr>
              <w:t xml:space="preserve"> Poprawa atrakcyjności i zrównoważenie rozwoju turystycznego obszaru LGD Partnerstwo Ducha Gór, opartego na zasobach, przy udziale społeczności lokalnych poprzez innowacyjność, z poszanowaniem środowiska i klimatu do 2020(23) r.</w:t>
            </w:r>
          </w:p>
          <w:p w:rsidR="006D7E3D" w:rsidRPr="0061546B" w:rsidRDefault="006D7E3D" w:rsidP="006B7FBF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000000"/>
                <w:sz w:val="18"/>
                <w:szCs w:val="18"/>
              </w:rPr>
            </w:pP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61546B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61546B">
              <w:rPr>
                <w:rFonts w:ascii="Calibri" w:hAnsi="Calibri"/>
                <w:b/>
                <w:sz w:val="18"/>
                <w:szCs w:val="18"/>
              </w:rPr>
              <w:t>Cel(e) szczegółowe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1546B" w:rsidRPr="0061546B" w:rsidRDefault="0061546B" w:rsidP="0061546B"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</w:pPr>
            <w:r w:rsidRPr="0061546B">
              <w:rPr>
                <w:rFonts w:eastAsia="Times New Roman" w:cstheme="minorHAnsi"/>
                <w:b/>
                <w:bCs/>
                <w:color w:val="333333"/>
                <w:sz w:val="18"/>
                <w:szCs w:val="18"/>
                <w:lang w:eastAsia="pl-PL"/>
              </w:rPr>
              <w:t> </w:t>
            </w:r>
            <w:r w:rsidRPr="0061546B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I.2.</w:t>
            </w:r>
            <w:r w:rsidRPr="0061546B">
              <w:rPr>
                <w:sz w:val="18"/>
                <w:szCs w:val="18"/>
              </w:rPr>
              <w:t xml:space="preserve">  Poprawa promocji obszaru LGD Partnerstwo Ducha Gór pod wspólnym szyldem – Kraina Ducha Gór do 2020(23) r.</w:t>
            </w:r>
          </w:p>
          <w:p w:rsidR="006D7E3D" w:rsidRPr="0061546B" w:rsidRDefault="006D7E3D" w:rsidP="006B7FBF">
            <w:pPr>
              <w:shd w:val="clear" w:color="auto" w:fill="FFFFFF"/>
              <w:spacing w:after="0" w:line="240" w:lineRule="auto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61546B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61546B">
              <w:rPr>
                <w:rFonts w:ascii="Calibri" w:hAnsi="Calibri"/>
                <w:b/>
                <w:sz w:val="18"/>
                <w:szCs w:val="18"/>
              </w:rPr>
              <w:t>Przedsięwzięcia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61546B" w:rsidRDefault="006B7FBF" w:rsidP="0061546B">
            <w:pPr>
              <w:shd w:val="clear" w:color="auto" w:fill="FFFFFF"/>
              <w:spacing w:after="0" w:line="240" w:lineRule="auto"/>
              <w:rPr>
                <w:rFonts w:ascii="Calibri" w:hAnsi="Calibri"/>
                <w:sz w:val="18"/>
                <w:szCs w:val="18"/>
              </w:rPr>
            </w:pPr>
            <w:r w:rsidRPr="0061546B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 </w:t>
            </w:r>
            <w:r w:rsidR="0061546B" w:rsidRPr="0061546B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I.2.2. </w:t>
            </w:r>
            <w:r w:rsidR="0061546B" w:rsidRPr="0061546B">
              <w:rPr>
                <w:sz w:val="18"/>
                <w:szCs w:val="18"/>
              </w:rPr>
              <w:t>Wspólne działania promocyjne całego obszaru LGD Partnerstwo Ducha Gór pod wspólnym szyldem – Kraina Ducha Gór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61546B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61546B">
              <w:rPr>
                <w:rFonts w:ascii="Calibri" w:hAnsi="Calibri"/>
                <w:b/>
                <w:sz w:val="18"/>
                <w:szCs w:val="18"/>
              </w:rPr>
              <w:t>Wskaźnik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Nazwa wskaźnika ujętego w LSR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Jedn. miary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zrealizowanych wskaźników z LSR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planowana do osiągnięcia w związku z realizacją operacji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 pozostająca do realizacji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61546B" w:rsidRDefault="0061546B" w:rsidP="00C054C8">
            <w:pPr>
              <w:rPr>
                <w:rFonts w:ascii="Calibri" w:hAnsi="Calibri"/>
                <w:sz w:val="18"/>
                <w:szCs w:val="18"/>
              </w:rPr>
            </w:pPr>
            <w:r w:rsidRPr="0061546B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liczba rodzajów  działań promocyjnych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szt.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1546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1546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1546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</w:tr>
      <w:tr w:rsidR="006D7E3D" w:rsidRPr="00345710" w:rsidTr="0061546B">
        <w:trPr>
          <w:trHeight w:val="985"/>
        </w:trPr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61546B" w:rsidRDefault="0061546B" w:rsidP="00764FBF">
            <w:pPr>
              <w:rPr>
                <w:rFonts w:ascii="Calibri" w:hAnsi="Calibri"/>
                <w:sz w:val="18"/>
                <w:szCs w:val="18"/>
              </w:rPr>
            </w:pPr>
            <w:r w:rsidRPr="0061546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liczba osób poinformowanych o </w:t>
            </w:r>
            <w:r w:rsidRPr="0061546B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 xml:space="preserve">walorach turystycznych obszaru  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6040B" w:rsidP="00C054C8">
            <w:pPr>
              <w:tabs>
                <w:tab w:val="center" w:pos="293"/>
              </w:tabs>
              <w:rPr>
                <w:rFonts w:ascii="Calibri" w:hAnsi="Calibri"/>
                <w:color w:val="FF0000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ab/>
              <w:t>o</w:t>
            </w:r>
            <w:r w:rsidR="00345710" w:rsidRPr="00345710">
              <w:rPr>
                <w:rFonts w:ascii="Calibri" w:hAnsi="Calibri"/>
                <w:sz w:val="18"/>
                <w:szCs w:val="18"/>
              </w:rPr>
              <w:t>soba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1546B" w:rsidP="0061546B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</w:t>
            </w:r>
            <w:r w:rsidR="006B7FBF">
              <w:rPr>
                <w:rFonts w:ascii="Calibri" w:hAnsi="Calibri"/>
                <w:sz w:val="18"/>
                <w:szCs w:val="18"/>
              </w:rPr>
              <w:t>.000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bookmarkStart w:id="0" w:name="_GoBack"/>
            <w:bookmarkEnd w:id="0"/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1546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</w:t>
            </w:r>
            <w:r w:rsidR="006B7FBF">
              <w:rPr>
                <w:rFonts w:ascii="Calibri" w:hAnsi="Calibri"/>
                <w:sz w:val="18"/>
                <w:szCs w:val="18"/>
              </w:rPr>
              <w:t>.000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1546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</w:t>
            </w:r>
            <w:r w:rsidR="006B7FBF">
              <w:rPr>
                <w:rFonts w:ascii="Calibri" w:hAnsi="Calibri"/>
                <w:sz w:val="18"/>
                <w:szCs w:val="18"/>
              </w:rPr>
              <w:t>.000</w:t>
            </w:r>
          </w:p>
        </w:tc>
      </w:tr>
    </w:tbl>
    <w:p w:rsidR="006D7E3D" w:rsidRPr="005C11E6" w:rsidRDefault="006D7E3D" w:rsidP="006B7FBF">
      <w:pPr>
        <w:jc w:val="center"/>
        <w:rPr>
          <w:rFonts w:ascii="Calibri" w:hAnsi="Calibri"/>
          <w:b/>
        </w:rPr>
      </w:pPr>
    </w:p>
    <w:sectPr w:rsidR="006D7E3D" w:rsidRPr="005C11E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A83" w:rsidRDefault="00BB4A83" w:rsidP="006D7E3D">
      <w:pPr>
        <w:spacing w:after="0" w:line="240" w:lineRule="auto"/>
      </w:pPr>
      <w:r>
        <w:separator/>
      </w:r>
    </w:p>
  </w:endnote>
  <w:endnote w:type="continuationSeparator" w:id="0">
    <w:p w:rsidR="00BB4A83" w:rsidRDefault="00BB4A83" w:rsidP="006D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E3D" w:rsidRDefault="006D7E3D" w:rsidP="006D7E3D">
    <w:pPr>
      <w:pStyle w:val="Stopka"/>
    </w:pPr>
  </w:p>
  <w:tbl>
    <w:tblPr>
      <w:tblW w:w="10686" w:type="dxa"/>
      <w:tblLayout w:type="fixed"/>
      <w:tblLook w:val="00A0" w:firstRow="1" w:lastRow="0" w:firstColumn="1" w:lastColumn="0" w:noHBand="0" w:noVBand="0"/>
    </w:tblPr>
    <w:tblGrid>
      <w:gridCol w:w="2978"/>
      <w:gridCol w:w="1985"/>
      <w:gridCol w:w="2037"/>
      <w:gridCol w:w="1843"/>
      <w:gridCol w:w="1843"/>
    </w:tblGrid>
    <w:tr w:rsidR="006D7E3D" w:rsidRPr="00D361E2" w:rsidTr="00764FBF">
      <w:trPr>
        <w:trHeight w:val="706"/>
      </w:trPr>
      <w:tc>
        <w:tcPr>
          <w:tcW w:w="2978" w:type="dxa"/>
        </w:tcPr>
        <w:p w:rsidR="006D7E3D" w:rsidRPr="00D361E2" w:rsidRDefault="006D7E3D" w:rsidP="006D7E3D">
          <w:pPr>
            <w:rPr>
              <w:b/>
              <w:sz w:val="18"/>
              <w:szCs w:val="18"/>
            </w:rPr>
          </w:pPr>
        </w:p>
        <w:p w:rsidR="006D7E3D" w:rsidRPr="00D361E2" w:rsidRDefault="006D7E3D" w:rsidP="006D7E3D">
          <w:pPr>
            <w:rPr>
              <w:b/>
              <w:sz w:val="18"/>
              <w:szCs w:val="18"/>
            </w:rPr>
          </w:pPr>
          <w:r w:rsidRPr="00D361E2">
            <w:rPr>
              <w:b/>
              <w:sz w:val="18"/>
              <w:szCs w:val="18"/>
            </w:rPr>
            <w:t xml:space="preserve">LOKALNA GRUPA DZIAŁANIA 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 w:rsidRPr="00D361E2">
            <w:rPr>
              <w:b/>
              <w:sz w:val="18"/>
              <w:szCs w:val="18"/>
            </w:rPr>
            <w:t>PARTNERSTWO DUCHA GÓR</w:t>
          </w:r>
        </w:p>
      </w:tc>
      <w:tc>
        <w:tcPr>
          <w:tcW w:w="1985" w:type="dxa"/>
        </w:tcPr>
        <w:p w:rsidR="006D7E3D" w:rsidRPr="00D361E2" w:rsidRDefault="006D7E3D" w:rsidP="006D7E3D">
          <w:pPr>
            <w:rPr>
              <w:b/>
              <w:sz w:val="16"/>
              <w:szCs w:val="16"/>
            </w:rPr>
          </w:pPr>
        </w:p>
        <w:p w:rsidR="006D7E3D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ul. Konstytucji 3 Maja 25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58-540 Karpacz</w:t>
          </w:r>
        </w:p>
      </w:tc>
      <w:tc>
        <w:tcPr>
          <w:tcW w:w="2037" w:type="dxa"/>
        </w:tcPr>
        <w:p w:rsidR="006D7E3D" w:rsidRPr="002304A1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3E19EC" w:rsidRDefault="00BB4A83" w:rsidP="006D7E3D">
          <w:pPr>
            <w:rPr>
              <w:b/>
              <w:sz w:val="16"/>
              <w:szCs w:val="16"/>
              <w:lang w:val="de-DE"/>
            </w:rPr>
          </w:pPr>
          <w:hyperlink r:id="rId1" w:history="1">
            <w:r w:rsidR="006D7E3D" w:rsidRPr="005925E3">
              <w:rPr>
                <w:b/>
                <w:sz w:val="16"/>
                <w:lang w:val="de-DE"/>
              </w:rPr>
              <w:t>www.duchgor.org</w:t>
            </w:r>
          </w:hyperlink>
          <w:r w:rsidR="006D7E3D" w:rsidRPr="005925E3">
            <w:rPr>
              <w:b/>
              <w:sz w:val="16"/>
              <w:szCs w:val="16"/>
              <w:lang w:val="de-DE"/>
            </w:rPr>
            <w:t xml:space="preserve">; </w:t>
          </w:r>
          <w:hyperlink r:id="rId2" w:history="1">
            <w:r w:rsidR="006D7E3D" w:rsidRPr="005925E3">
              <w:rPr>
                <w:b/>
                <w:sz w:val="16"/>
                <w:lang w:val="de-DE"/>
              </w:rPr>
              <w:t>sekretariat@duchgor.org</w:t>
            </w:r>
          </w:hyperlink>
          <w:r w:rsidR="006D7E3D" w:rsidRPr="003E19EC">
            <w:rPr>
              <w:b/>
              <w:sz w:val="16"/>
              <w:szCs w:val="16"/>
              <w:lang w:val="de-DE"/>
            </w:rPr>
            <w:t>, Tel. 75 644 21 65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NIP 611-266-36-54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REGON 020906334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KRS 0000321321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  <w:r w:rsidRPr="00121072">
            <w:rPr>
              <w:noProof/>
              <w:szCs w:val="28"/>
              <w:lang w:eastAsia="pl-PL"/>
            </w:rPr>
            <w:drawing>
              <wp:inline distT="0" distB="0" distL="0" distR="0">
                <wp:extent cx="504825" cy="438150"/>
                <wp:effectExtent l="0" t="0" r="9525" b="0"/>
                <wp:docPr id="7" name="Obraz 7" descr="logo_duch_g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9" descr="logo_duch_g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7E3D" w:rsidRDefault="006D7E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A83" w:rsidRDefault="00BB4A83" w:rsidP="006D7E3D">
      <w:pPr>
        <w:spacing w:after="0" w:line="240" w:lineRule="auto"/>
      </w:pPr>
      <w:r>
        <w:separator/>
      </w:r>
    </w:p>
  </w:footnote>
  <w:footnote w:type="continuationSeparator" w:id="0">
    <w:p w:rsidR="00BB4A83" w:rsidRDefault="00BB4A83" w:rsidP="006D7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3D"/>
    <w:rsid w:val="002B15A6"/>
    <w:rsid w:val="002F1A4E"/>
    <w:rsid w:val="00345710"/>
    <w:rsid w:val="003B0182"/>
    <w:rsid w:val="003B1661"/>
    <w:rsid w:val="004A00BF"/>
    <w:rsid w:val="004B16A8"/>
    <w:rsid w:val="00526DBE"/>
    <w:rsid w:val="00534A4E"/>
    <w:rsid w:val="005B14F8"/>
    <w:rsid w:val="0061546B"/>
    <w:rsid w:val="006A4FD5"/>
    <w:rsid w:val="006B7FBF"/>
    <w:rsid w:val="006C644A"/>
    <w:rsid w:val="006D7E3D"/>
    <w:rsid w:val="00724716"/>
    <w:rsid w:val="00863BC4"/>
    <w:rsid w:val="0086622F"/>
    <w:rsid w:val="00A669F2"/>
    <w:rsid w:val="00BB4A83"/>
    <w:rsid w:val="00C054C8"/>
    <w:rsid w:val="00CD6A45"/>
    <w:rsid w:val="00D35555"/>
    <w:rsid w:val="00D6040B"/>
    <w:rsid w:val="00E3263B"/>
    <w:rsid w:val="00EE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EC5D9-D956-4C34-9BD5-EA156999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E3D"/>
  </w:style>
  <w:style w:type="paragraph" w:styleId="Stopka">
    <w:name w:val="footer"/>
    <w:basedOn w:val="Normalny"/>
    <w:link w:val="Stopka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E3D"/>
  </w:style>
  <w:style w:type="paragraph" w:styleId="Tekstdymka">
    <w:name w:val="Balloon Text"/>
    <w:basedOn w:val="Normalny"/>
    <w:link w:val="TekstdymkaZnak"/>
    <w:uiPriority w:val="99"/>
    <w:semiHidden/>
    <w:unhideWhenUsed/>
    <w:rsid w:val="004A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2019-02-12T08:32:00Z</cp:lastPrinted>
  <dcterms:created xsi:type="dcterms:W3CDTF">2019-07-17T08:38:00Z</dcterms:created>
  <dcterms:modified xsi:type="dcterms:W3CDTF">2019-07-17T08:38:00Z</dcterms:modified>
</cp:coreProperties>
</file>